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BE" w:rsidRPr="002E7141" w:rsidRDefault="00045FBE" w:rsidP="00045FBE">
      <w:pPr>
        <w:keepNext/>
        <w:widowControl w:val="0"/>
        <w:jc w:val="center"/>
        <w:outlineLvl w:val="0"/>
        <w:rPr>
          <w:b/>
          <w:snapToGrid w:val="0"/>
          <w:spacing w:val="-2"/>
          <w:sz w:val="24"/>
          <w:szCs w:val="24"/>
          <w:lang w:val="ru-RU"/>
        </w:rPr>
      </w:pPr>
      <w:r w:rsidRPr="002E7141">
        <w:rPr>
          <w:b/>
          <w:snapToGrid w:val="0"/>
          <w:spacing w:val="-2"/>
          <w:sz w:val="24"/>
          <w:szCs w:val="24"/>
          <w:lang w:val="ru-RU"/>
        </w:rPr>
        <w:t>Компетенция Правления ПАО «Россети Северо-Запад»</w:t>
      </w:r>
    </w:p>
    <w:p w:rsidR="00045FBE" w:rsidRPr="002E7141" w:rsidRDefault="00045FBE" w:rsidP="00045FBE">
      <w:pPr>
        <w:jc w:val="center"/>
        <w:rPr>
          <w:b/>
          <w:spacing w:val="-2"/>
          <w:sz w:val="24"/>
          <w:szCs w:val="24"/>
          <w:lang w:val="ru-RU"/>
        </w:rPr>
      </w:pPr>
    </w:p>
    <w:p w:rsidR="00045FBE" w:rsidRPr="002E7141" w:rsidRDefault="00045FBE" w:rsidP="00045FBE">
      <w:pPr>
        <w:ind w:left="-567" w:firstLine="567"/>
        <w:jc w:val="both"/>
        <w:rPr>
          <w:b/>
          <w:spacing w:val="-2"/>
          <w:sz w:val="24"/>
          <w:szCs w:val="24"/>
          <w:lang w:val="ru-RU"/>
        </w:rPr>
      </w:pPr>
      <w:r w:rsidRPr="002E7141">
        <w:rPr>
          <w:b/>
          <w:spacing w:val="-2"/>
          <w:sz w:val="24"/>
          <w:szCs w:val="24"/>
          <w:lang w:val="ru-RU"/>
        </w:rPr>
        <w:t>в соответствии с п. 22.2 статьи 22 Устава ПАО «</w:t>
      </w:r>
      <w:r w:rsidRPr="002E7141">
        <w:rPr>
          <w:b/>
          <w:snapToGrid w:val="0"/>
          <w:spacing w:val="-2"/>
          <w:sz w:val="24"/>
          <w:szCs w:val="24"/>
          <w:lang w:val="ru-RU"/>
        </w:rPr>
        <w:t>Россети</w:t>
      </w:r>
      <w:r w:rsidRPr="002E7141">
        <w:rPr>
          <w:b/>
          <w:snapToGrid w:val="0"/>
          <w:spacing w:val="-2"/>
          <w:sz w:val="24"/>
          <w:szCs w:val="24"/>
          <w:lang w:val="ru-RU"/>
        </w:rPr>
        <w:t xml:space="preserve"> Северо-Запад</w:t>
      </w:r>
      <w:r w:rsidRPr="002E7141">
        <w:rPr>
          <w:b/>
          <w:spacing w:val="-2"/>
          <w:sz w:val="24"/>
          <w:szCs w:val="24"/>
          <w:lang w:val="ru-RU"/>
        </w:rPr>
        <w:t xml:space="preserve">», </w:t>
      </w:r>
      <w:r w:rsidRPr="002E7141">
        <w:rPr>
          <w:spacing w:val="-2"/>
          <w:sz w:val="24"/>
          <w:szCs w:val="24"/>
          <w:lang w:val="ru-RU"/>
        </w:rPr>
        <w:t xml:space="preserve">утвержденного годовым Общим собранием акционеров Общества </w:t>
      </w:r>
      <w:r w:rsidRPr="002E7141">
        <w:rPr>
          <w:sz w:val="24"/>
          <w:szCs w:val="24"/>
          <w:lang w:val="ru-RU"/>
        </w:rPr>
        <w:t xml:space="preserve">28.05.2021 (протокол </w:t>
      </w:r>
      <w:r w:rsidRPr="002E7141">
        <w:rPr>
          <w:sz w:val="24"/>
          <w:szCs w:val="24"/>
          <w:lang w:val="ru-RU"/>
        </w:rPr>
        <w:t>№ 17)</w:t>
      </w:r>
    </w:p>
    <w:p w:rsidR="00045FBE" w:rsidRPr="002E7141" w:rsidRDefault="00045FBE" w:rsidP="00045FBE">
      <w:pPr>
        <w:tabs>
          <w:tab w:val="left" w:pos="284"/>
          <w:tab w:val="left" w:pos="567"/>
        </w:tabs>
        <w:ind w:left="-142"/>
        <w:jc w:val="center"/>
        <w:rPr>
          <w:sz w:val="24"/>
          <w:szCs w:val="24"/>
          <w:lang w:val="ru-RU"/>
        </w:rPr>
      </w:pPr>
    </w:p>
    <w:p w:rsidR="00045FBE" w:rsidRPr="00045FBE" w:rsidRDefault="00045FBE" w:rsidP="00045FBE">
      <w:pPr>
        <w:widowControl w:val="0"/>
        <w:tabs>
          <w:tab w:val="left" w:pos="284"/>
          <w:tab w:val="left" w:pos="567"/>
          <w:tab w:val="left" w:pos="1134"/>
        </w:tabs>
        <w:ind w:left="-142" w:firstLine="142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>22.2.</w:t>
      </w:r>
      <w:r w:rsidRPr="00045FBE">
        <w:rPr>
          <w:snapToGrid w:val="0"/>
          <w:sz w:val="24"/>
          <w:szCs w:val="24"/>
          <w:lang w:val="ru-RU"/>
        </w:rPr>
        <w:tab/>
        <w:t>К компетенции Правления Общества относятся следующие вопросы: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>разработка и предоставление на рассмотрение Совета директоров стратегии развития Общества;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z w:val="24"/>
          <w:szCs w:val="24"/>
          <w:lang w:val="ru-RU"/>
        </w:rPr>
        <w:t>подготовка бизнес-плана (скорректированного бизнес-плана) и ежеквартального отчета об исполнении бизнес-плана (за первый квартал, первое полугодие, девять месяцев, отчетный год), а также утверждение (корректировка) движения потоков наличности (бюджета) Общества;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 xml:space="preserve">подготовка годового отчета Общества, отчёта о выполнении Правлением решений Общего собрания акционеров и Совета директоров Общества; 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>рассмотрение отчетов (информации) заместителей Генерального директора Общества, руководителей обособленных структурных подразделений Общества о деятельности Общества и его дочерних и зависимых обществ, представляемых на рассмотрение Правления Общества в соответствии с поручениями Правления или Совета директоров Общества;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>принятие решений по вопросам, отнесенным к компетенции высших органов управления хозяйственных обществ, 100 (Сто) процентов уставного капитала которых принадлежит Обществу (с учетом подпунктов 35, 36 пункта 15.1. статьи 15 настоящего Устава);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z w:val="24"/>
          <w:szCs w:val="24"/>
          <w:lang w:val="ru-RU"/>
        </w:rPr>
      </w:pPr>
      <w:r w:rsidRPr="00045FBE">
        <w:rPr>
          <w:sz w:val="24"/>
          <w:szCs w:val="24"/>
          <w:lang w:val="ru-RU"/>
        </w:rPr>
        <w:t>принятие решений о заключении сделок, предметом которых является имущество, работы и услуги, стоимость которых составляет от 2 до 25 процентов балансовой стоимости активов Общества по данным бухгалтерской (финансовой) отчетности на последнюю отчетную дату (за исключением случаев, предусмотренных подпунктом 37 пункта 15.1 настоящего Устава);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z w:val="24"/>
          <w:szCs w:val="24"/>
          <w:lang w:val="ru-RU"/>
        </w:rPr>
        <w:t>эффективное управление рисками в рамках текущей деятельности Общества; утверждение бюджета на мероприятия по управлению рисками в Обществе в пределах, согласованных решением Совета директоров Общества; разрешение кросс-функциональных (выполняемых несколькими структурными подразделениями) задач по управлению рисками;</w:t>
      </w:r>
    </w:p>
    <w:p w:rsidR="00045FBE" w:rsidRPr="00045FBE" w:rsidRDefault="00045FBE" w:rsidP="00045FB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900"/>
        </w:tabs>
        <w:jc w:val="both"/>
        <w:rPr>
          <w:snapToGrid w:val="0"/>
          <w:sz w:val="24"/>
          <w:szCs w:val="24"/>
          <w:lang w:val="ru-RU"/>
        </w:rPr>
      </w:pPr>
      <w:r w:rsidRPr="00045FBE">
        <w:rPr>
          <w:snapToGrid w:val="0"/>
          <w:sz w:val="24"/>
          <w:szCs w:val="24"/>
          <w:lang w:val="ru-RU"/>
        </w:rPr>
        <w:t>решение иных вопросов руководства</w:t>
      </w:r>
      <w:r w:rsidRPr="002E7141">
        <w:rPr>
          <w:snapToGrid w:val="0"/>
          <w:sz w:val="24"/>
          <w:szCs w:val="24"/>
          <w:lang w:val="ru-RU"/>
        </w:rPr>
        <w:t xml:space="preserve"> текущей деятельностью Общества </w:t>
      </w:r>
      <w:r w:rsidRPr="00045FBE">
        <w:rPr>
          <w:snapToGrid w:val="0"/>
          <w:sz w:val="24"/>
          <w:szCs w:val="24"/>
          <w:lang w:val="ru-RU"/>
        </w:rPr>
        <w:t>в соответствии с решениями Общего собрания акционеров, Совета директоров Общества, а также вопросов, представленных на рассмотрение Правления Генеральным директором Общества.</w:t>
      </w:r>
    </w:p>
    <w:p w:rsidR="002E7141" w:rsidRPr="002E7141" w:rsidRDefault="002E7141" w:rsidP="002E7141">
      <w:pPr>
        <w:jc w:val="both"/>
        <w:rPr>
          <w:sz w:val="24"/>
          <w:szCs w:val="24"/>
          <w:lang w:val="ru-RU"/>
        </w:rPr>
      </w:pPr>
    </w:p>
    <w:p w:rsidR="002E7141" w:rsidRPr="002E7141" w:rsidRDefault="002E7141" w:rsidP="002E7141">
      <w:pPr>
        <w:jc w:val="both"/>
        <w:rPr>
          <w:sz w:val="24"/>
          <w:szCs w:val="24"/>
          <w:lang w:val="ru-RU"/>
        </w:rPr>
      </w:pPr>
    </w:p>
    <w:p w:rsidR="00F06EAA" w:rsidRDefault="002E7141" w:rsidP="00F06EAA">
      <w:pPr>
        <w:keepNext/>
        <w:widowControl w:val="0"/>
        <w:tabs>
          <w:tab w:val="left" w:pos="142"/>
          <w:tab w:val="left" w:pos="426"/>
        </w:tabs>
        <w:ind w:left="-567" w:firstLine="567"/>
        <w:jc w:val="both"/>
        <w:outlineLvl w:val="0"/>
        <w:rPr>
          <w:sz w:val="24"/>
          <w:szCs w:val="24"/>
          <w:lang w:val="ru-RU"/>
        </w:rPr>
      </w:pPr>
      <w:r w:rsidRPr="002E7141">
        <w:rPr>
          <w:b/>
          <w:snapToGrid w:val="0"/>
          <w:spacing w:val="-2"/>
          <w:sz w:val="24"/>
          <w:szCs w:val="24"/>
          <w:lang w:val="ru-RU"/>
        </w:rPr>
        <w:t xml:space="preserve">В соответствии с пунктом 5.9 Положения о Правлении ПАО «Россети Северо-Запад», </w:t>
      </w:r>
      <w:r w:rsidRPr="002E7141">
        <w:rPr>
          <w:sz w:val="24"/>
          <w:szCs w:val="24"/>
          <w:lang w:val="ru-RU"/>
        </w:rPr>
        <w:t>утверждено годовым Общим собранием акционеров Общества 14</w:t>
      </w:r>
      <w:r w:rsidRPr="002E7141">
        <w:rPr>
          <w:spacing w:val="-2"/>
          <w:sz w:val="24"/>
          <w:szCs w:val="24"/>
          <w:lang w:val="ru-RU"/>
        </w:rPr>
        <w:t>.06.2019 (протокол</w:t>
      </w:r>
      <w:r w:rsidRPr="002E7141">
        <w:rPr>
          <w:sz w:val="24"/>
          <w:szCs w:val="24"/>
          <w:lang w:val="ru-RU"/>
        </w:rPr>
        <w:t xml:space="preserve"> № 14)</w:t>
      </w:r>
    </w:p>
    <w:p w:rsidR="00F06EAA" w:rsidRDefault="00F06EAA" w:rsidP="00F06EAA">
      <w:pPr>
        <w:keepNext/>
        <w:widowControl w:val="0"/>
        <w:tabs>
          <w:tab w:val="left" w:pos="142"/>
          <w:tab w:val="left" w:pos="426"/>
        </w:tabs>
        <w:ind w:left="-567" w:firstLine="567"/>
        <w:jc w:val="both"/>
        <w:outlineLvl w:val="0"/>
        <w:rPr>
          <w:sz w:val="24"/>
          <w:szCs w:val="24"/>
          <w:lang w:val="ru-RU"/>
        </w:rPr>
      </w:pPr>
    </w:p>
    <w:p w:rsidR="002E7141" w:rsidRPr="00F06EAA" w:rsidRDefault="00F06EAA" w:rsidP="00F06EAA">
      <w:pPr>
        <w:keepNext/>
        <w:widowControl w:val="0"/>
        <w:tabs>
          <w:tab w:val="left" w:pos="142"/>
          <w:tab w:val="left" w:pos="426"/>
        </w:tabs>
        <w:ind w:left="-567" w:firstLine="567"/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5.9. </w:t>
      </w:r>
      <w:bookmarkStart w:id="0" w:name="_GoBack"/>
      <w:bookmarkEnd w:id="0"/>
      <w:r w:rsidR="002E7141" w:rsidRPr="00F06EAA">
        <w:rPr>
          <w:sz w:val="24"/>
          <w:szCs w:val="24"/>
          <w:lang w:val="ru-RU"/>
        </w:rPr>
        <w:t>В целях обеспечения эффективной деятельности Совета директоров Общества</w:t>
      </w:r>
      <w:r w:rsidR="002E7141" w:rsidRPr="00F06EAA">
        <w:rPr>
          <w:sz w:val="24"/>
          <w:szCs w:val="24"/>
          <w:lang w:val="ru-RU"/>
        </w:rPr>
        <w:br/>
        <w:t>и принятия Советом директоров взвешенных и обоснованных решений Правление Общества вправе предварительно рассматривать, вырабатывать и представлять Совету директоров рекомендации по вопросам, относящимся к компетенции Совета директоров Общ</w:t>
      </w:r>
      <w:r w:rsidR="002E7141" w:rsidRPr="00F06EAA">
        <w:rPr>
          <w:sz w:val="24"/>
          <w:szCs w:val="24"/>
          <w:lang w:val="ru-RU"/>
        </w:rPr>
        <w:t>е</w:t>
      </w:r>
      <w:r w:rsidR="002E7141" w:rsidRPr="00F06EAA">
        <w:rPr>
          <w:sz w:val="24"/>
          <w:szCs w:val="24"/>
          <w:lang w:val="ru-RU"/>
        </w:rPr>
        <w:t>ства.</w:t>
      </w:r>
    </w:p>
    <w:p w:rsidR="002E7141" w:rsidRPr="002E7141" w:rsidRDefault="002E7141">
      <w:pPr>
        <w:rPr>
          <w:sz w:val="24"/>
          <w:szCs w:val="24"/>
          <w:lang w:val="ru-RU"/>
        </w:rPr>
      </w:pPr>
    </w:p>
    <w:sectPr w:rsidR="002E7141" w:rsidRPr="002E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A41CC"/>
    <w:multiLevelType w:val="multilevel"/>
    <w:tmpl w:val="40740DA4"/>
    <w:lvl w:ilvl="0">
      <w:start w:val="1"/>
      <w:numFmt w:val="decimal"/>
      <w:lvlText w:val="%1)"/>
      <w:lvlJc w:val="left"/>
      <w:pPr>
        <w:tabs>
          <w:tab w:val="num" w:pos="360"/>
        </w:tabs>
        <w:ind w:left="-567" w:firstLine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2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E260010"/>
    <w:multiLevelType w:val="multilevel"/>
    <w:tmpl w:val="8B7A400A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BE"/>
    <w:rsid w:val="00045FBE"/>
    <w:rsid w:val="002E7141"/>
    <w:rsid w:val="00766AF1"/>
    <w:rsid w:val="00F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8D4E"/>
  <w15:chartTrackingRefBased/>
  <w15:docId w15:val="{061E9EEE-61F9-4665-9E8C-2816F84A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71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Владимирова Анна Юрьевна</cp:lastModifiedBy>
  <cp:revision>4</cp:revision>
  <dcterms:created xsi:type="dcterms:W3CDTF">2022-11-07T11:12:00Z</dcterms:created>
  <dcterms:modified xsi:type="dcterms:W3CDTF">2022-11-07T11:24:00Z</dcterms:modified>
</cp:coreProperties>
</file>